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9E57" w14:textId="77777777" w:rsidR="004915FC" w:rsidRDefault="004915FC" w:rsidP="004915FC">
      <w:pPr>
        <w:rPr>
          <w:sz w:val="16"/>
          <w:szCs w:val="16"/>
          <w:u w:val="single"/>
        </w:rPr>
      </w:pPr>
      <w:r w:rsidRPr="00E30630">
        <w:rPr>
          <w:i/>
        </w:rPr>
        <w:t xml:space="preserve">ALLEGATO </w:t>
      </w:r>
      <w:r w:rsidR="00E40669">
        <w:rPr>
          <w:i/>
        </w:rPr>
        <w:t>2</w:t>
      </w:r>
      <w:r w:rsidRPr="00E30630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70DD">
        <w:rPr>
          <w:sz w:val="16"/>
          <w:szCs w:val="16"/>
          <w:u w:val="single"/>
        </w:rPr>
        <w:t>marca da bollo da €. 16,00</w:t>
      </w:r>
    </w:p>
    <w:p w14:paraId="13C43990" w14:textId="77777777" w:rsidR="004915FC" w:rsidRDefault="004915FC" w:rsidP="004915FC">
      <w:pPr>
        <w:rPr>
          <w:sz w:val="16"/>
          <w:szCs w:val="16"/>
          <w:u w:val="single"/>
        </w:rPr>
      </w:pPr>
    </w:p>
    <w:p w14:paraId="69E10780" w14:textId="77777777" w:rsidR="004915FC" w:rsidRDefault="004915FC" w:rsidP="004915FC">
      <w:pPr>
        <w:rPr>
          <w:sz w:val="16"/>
          <w:szCs w:val="16"/>
          <w:u w:val="single"/>
        </w:rPr>
      </w:pPr>
    </w:p>
    <w:p w14:paraId="78E9B08F" w14:textId="77777777" w:rsidR="004915FC" w:rsidRDefault="004915FC" w:rsidP="004915F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COMUNE DI CASOLE D’ELSA</w:t>
      </w:r>
    </w:p>
    <w:p w14:paraId="38274FD7" w14:textId="77777777" w:rsidR="004915FC" w:rsidRDefault="004915FC" w:rsidP="004915F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Piazza </w:t>
      </w:r>
      <w:proofErr w:type="spellStart"/>
      <w:proofErr w:type="gramStart"/>
      <w:r>
        <w:t>P.Luchetti</w:t>
      </w:r>
      <w:proofErr w:type="spellEnd"/>
      <w:proofErr w:type="gramEnd"/>
      <w:r>
        <w:t>, n. 1</w:t>
      </w:r>
    </w:p>
    <w:p w14:paraId="572EC88A" w14:textId="77777777" w:rsidR="004915FC" w:rsidRDefault="004915FC" w:rsidP="004915F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53031 – CASOLE D’ELSA (SI)</w:t>
      </w:r>
    </w:p>
    <w:p w14:paraId="38D04361" w14:textId="77777777" w:rsidR="004915FC" w:rsidRDefault="004915FC" w:rsidP="004915FC">
      <w:pPr>
        <w:spacing w:after="0" w:line="240" w:lineRule="auto"/>
      </w:pPr>
    </w:p>
    <w:p w14:paraId="28B5B3A3" w14:textId="59E26032" w:rsidR="007A5481" w:rsidRDefault="004915FC" w:rsidP="007A5481">
      <w:pPr>
        <w:spacing w:after="0" w:line="240" w:lineRule="auto"/>
      </w:pPr>
      <w:r>
        <w:t xml:space="preserve">DOMANDA DI PARTECIPAZIONE ALLA GARA PUBBLICA PER ALIENAZIONE </w:t>
      </w:r>
      <w:r w:rsidR="007F786D">
        <w:t xml:space="preserve">DI SEDIME DI TRACCIATO STRADALE </w:t>
      </w:r>
      <w:r w:rsidR="007F786D" w:rsidRPr="007F786D">
        <w:t xml:space="preserve">ex SE21 </w:t>
      </w:r>
      <w:proofErr w:type="spellStart"/>
      <w:r w:rsidR="007F786D">
        <w:t>loc</w:t>
      </w:r>
      <w:proofErr w:type="spellEnd"/>
      <w:r w:rsidR="007F786D">
        <w:t>. Le Balze</w:t>
      </w:r>
    </w:p>
    <w:p w14:paraId="5DB92E0F" w14:textId="77777777" w:rsidR="004915FC" w:rsidRDefault="004915FC" w:rsidP="004915FC">
      <w:pPr>
        <w:spacing w:after="0" w:line="240" w:lineRule="auto"/>
      </w:pPr>
    </w:p>
    <w:p w14:paraId="2428D7FB" w14:textId="77777777" w:rsidR="004915FC" w:rsidRDefault="004915FC" w:rsidP="004915FC">
      <w:pPr>
        <w:spacing w:after="0" w:line="240" w:lineRule="auto"/>
      </w:pPr>
    </w:p>
    <w:p w14:paraId="4DF28C8D" w14:textId="77777777" w:rsidR="004915FC" w:rsidRDefault="004915FC" w:rsidP="004915FC">
      <w:pPr>
        <w:spacing w:after="0" w:line="240" w:lineRule="auto"/>
        <w:rPr>
          <w:i/>
          <w:sz w:val="18"/>
          <w:szCs w:val="18"/>
        </w:rPr>
      </w:pPr>
      <w:r w:rsidRPr="000170DD">
        <w:rPr>
          <w:i/>
          <w:sz w:val="18"/>
          <w:szCs w:val="18"/>
        </w:rPr>
        <w:t xml:space="preserve">Per le persone </w:t>
      </w:r>
      <w:r>
        <w:rPr>
          <w:i/>
          <w:sz w:val="18"/>
          <w:szCs w:val="18"/>
        </w:rPr>
        <w:t>giuridiche</w:t>
      </w:r>
    </w:p>
    <w:p w14:paraId="6D06EB4A" w14:textId="77777777" w:rsidR="004915FC" w:rsidRDefault="004915FC" w:rsidP="004915FC">
      <w:pPr>
        <w:spacing w:after="0" w:line="240" w:lineRule="auto"/>
        <w:rPr>
          <w:i/>
          <w:sz w:val="18"/>
          <w:szCs w:val="18"/>
        </w:rPr>
      </w:pPr>
    </w:p>
    <w:p w14:paraId="3D7D6F91" w14:textId="77777777" w:rsidR="004915FC" w:rsidRDefault="004915FC" w:rsidP="004915FC">
      <w:pPr>
        <w:spacing w:after="0" w:line="240" w:lineRule="auto"/>
      </w:pPr>
      <w:r>
        <w:t>Denominazione /Ragione sociale ___________________________________________________________ Sede Legale ____________________________________________________________________________</w:t>
      </w:r>
    </w:p>
    <w:p w14:paraId="102DE6EB" w14:textId="77777777" w:rsidR="004915FC" w:rsidRDefault="004915FC" w:rsidP="004915FC">
      <w:pPr>
        <w:spacing w:after="0" w:line="240" w:lineRule="auto"/>
      </w:pPr>
      <w:r>
        <w:t>Iscrizione al Registro delle Imprese___________________________________l _______________________ Codice Fiscale / P.IVA _____________________________________________________________________</w:t>
      </w:r>
    </w:p>
    <w:p w14:paraId="4C0085A9" w14:textId="77777777" w:rsidR="004915FC" w:rsidRDefault="004915FC" w:rsidP="004915FC">
      <w:pPr>
        <w:spacing w:after="0" w:line="240" w:lineRule="auto"/>
      </w:pPr>
      <w:r>
        <w:t>Generalità del legale rappresentante/sottoscrittore dell’offerta (nome cognome, luogo e data di nascita) _______________________________________________________________________________________</w:t>
      </w:r>
    </w:p>
    <w:p w14:paraId="4B147864" w14:textId="77777777" w:rsidR="004915FC" w:rsidRDefault="004915FC" w:rsidP="004915FC">
      <w:pPr>
        <w:spacing w:after="0" w:line="240" w:lineRule="auto"/>
      </w:pPr>
    </w:p>
    <w:p w14:paraId="6B5B5F8E" w14:textId="77777777" w:rsidR="004915FC" w:rsidRDefault="004915FC" w:rsidP="004915FC">
      <w:pPr>
        <w:spacing w:after="0" w:line="240" w:lineRule="auto"/>
      </w:pPr>
      <w:r>
        <w:t xml:space="preserve">Ai sensi degli artt. 46 e 47 del D.P.R. n. 445/2000, consapevole delle sanzioni penali previste dall’art. 76 del D.P.R. N. 445/2000, per le ipotesi di falsità in atti e dichiarazioni mendaci ivi indicate, </w:t>
      </w:r>
    </w:p>
    <w:p w14:paraId="2B6DB283" w14:textId="77777777" w:rsidR="004915FC" w:rsidRDefault="004915FC" w:rsidP="004915FC">
      <w:pPr>
        <w:spacing w:after="0" w:line="240" w:lineRule="auto"/>
      </w:pPr>
    </w:p>
    <w:p w14:paraId="2A662308" w14:textId="77777777" w:rsidR="004915FC" w:rsidRDefault="004915FC" w:rsidP="004915FC">
      <w:pPr>
        <w:spacing w:after="0" w:line="240" w:lineRule="auto"/>
        <w:jc w:val="center"/>
      </w:pPr>
      <w:r>
        <w:t>DICHIARA</w:t>
      </w:r>
    </w:p>
    <w:p w14:paraId="2B5AC2C6" w14:textId="77777777" w:rsidR="004915FC" w:rsidRDefault="004915FC" w:rsidP="004915FC">
      <w:pPr>
        <w:spacing w:after="0" w:line="240" w:lineRule="auto"/>
        <w:jc w:val="center"/>
      </w:pPr>
    </w:p>
    <w:p w14:paraId="53EEE9BD" w14:textId="77777777" w:rsidR="004915FC" w:rsidRDefault="004915FC" w:rsidP="004915F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avere cittadinanza italiana o di altro stato appartenente all’unione europea, ovvero residenza in Italia per gli stranieri imprenditori ed amministratori di società commerciali legalmente costituite, se appartengono a stati che concedono trattamento di reciprocità nei riguardi dei cittadini </w:t>
      </w:r>
      <w:proofErr w:type="gramStart"/>
      <w:r>
        <w:t>italiani;;</w:t>
      </w:r>
      <w:proofErr w:type="gramEnd"/>
    </w:p>
    <w:p w14:paraId="0F89E043" w14:textId="77777777" w:rsidR="004915FC" w:rsidRDefault="004915FC" w:rsidP="004915F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Inesistenza di violazioni gravi, definitivamente accertate, alle norme in materia di contribuzione sociale secondo la legislazione italiana o del paese di residenza;</w:t>
      </w:r>
    </w:p>
    <w:p w14:paraId="376D33B2" w14:textId="77777777" w:rsidR="00FE4B7D" w:rsidRDefault="00794CF9" w:rsidP="004915F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Iscrizione al registro delle imprese presso le competenti camere di commercio, Industria, agricoltura e artigianato, ovvero presso i registri professionali dello stato di provenienza</w:t>
      </w:r>
      <w:r w:rsidR="00FE4B7D">
        <w:t>, con indicazione della specifica attività di impresa;</w:t>
      </w:r>
    </w:p>
    <w:p w14:paraId="736506D5" w14:textId="77777777" w:rsidR="00FE4B7D" w:rsidRDefault="00FE4B7D" w:rsidP="004915F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non trovarsi in stato di fallimento, di liquidazione coatta, di amministrazione controllata o di concordato preventivo e di non avere in corso nei propri riguardi, un procedimento per la dichiarazione di tali situazioni;</w:t>
      </w:r>
    </w:p>
    <w:p w14:paraId="05C40B0D" w14:textId="77777777" w:rsidR="00FE4B7D" w:rsidRDefault="00FE4B7D" w:rsidP="004915F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non avere pendente procedimento per l’applicazione di una delle misure di prevenzione di cui all’art. 3 della L. 1423/56 o di una delle cause ostative previste dall’art. 10 della L. 575/1965 (il divieto opera se la pendenza del procedimento riguarda il titolare o il direttore tecnico, se si tratta di impresa individuale, il socio o il direttore tecnico se si tratta di società in nome collettivo o in accomandita semplice, gli amministratori muniti di poteri di rappresentanza o il direttore tecnico, si tratta di altro tipo di società);</w:t>
      </w:r>
    </w:p>
    <w:p w14:paraId="4CE893F7" w14:textId="77777777" w:rsidR="00165853" w:rsidRDefault="00FE4B7D" w:rsidP="00E32305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Che non è stata pronunciata nei propri confronti sentenza di condanna passata in giudicato, o emesso decreto penale di condanna divenuto irrevocabile, oppure sentenza di applicazione della pena su richiesta, ai sensi </w:t>
      </w:r>
      <w:r w:rsidR="00165853">
        <w:t xml:space="preserve"> dell’art. 444 del codice di procedura penale, per reati gravi in danno dello stato o della comunità che incidono sulla moralità professionale; è comunque causa di esclusione la condanna, con sentenza passata in giudicato, per uno o più  reati di partecipazione ad una organizzazione criminale, corruzione, frode, riciclaggio, quali definiti dagli atti comunitari citati all’art. 45 paragrafo 1), direttiva CE 2004/18 (il divieto opere se la sentenza o il decreto sono stati emessi nei confronti del titolare se si tratta di impresa individuale; del socio se si tratta di società in nome collettivo; dei soci accomandataria se si tratta di società in accomandita semplice</w:t>
      </w:r>
      <w:r>
        <w:t xml:space="preserve"> </w:t>
      </w:r>
      <w:r w:rsidR="00165853">
        <w:t xml:space="preserve">; degli </w:t>
      </w:r>
      <w:r w:rsidR="00165853">
        <w:lastRenderedPageBreak/>
        <w:t>amministratori muniti di potere di rappresentanza se si tratta di altro tipo di società o consorzio</w:t>
      </w:r>
      <w:r w:rsidR="00E32305">
        <w:t>, in ogni caso l’esclusione e il divieto operano anche nei confronti dei soggetti cessati dalla carica nel triennio antecedente la data di pubblicazione del bando di gara, qualora l’impresa non dimostri di avere adottato atti o misure di completa dissociazione della condotta penalmente sanzionata, resta salva in ogni caso l’applicazione dell’art. 178 del Codice penale e dell’art. 445, comma 2 del codice di procedura penale)</w:t>
      </w:r>
    </w:p>
    <w:p w14:paraId="118144F3" w14:textId="77777777" w:rsidR="00E32305" w:rsidRDefault="00E32305" w:rsidP="00E32305">
      <w:pPr>
        <w:spacing w:after="0" w:line="240" w:lineRule="auto"/>
        <w:ind w:left="360"/>
        <w:jc w:val="both"/>
      </w:pPr>
      <w:r>
        <w:t>In caso contrario indicare il nominativo dei soggetti interessati e tutte le risultanze dei rispettivi casellari giudiziali</w:t>
      </w:r>
    </w:p>
    <w:p w14:paraId="273EC611" w14:textId="77777777" w:rsidR="00E32305" w:rsidRDefault="00E32305" w:rsidP="00E32305">
      <w:pPr>
        <w:spacing w:after="0" w:line="240" w:lineRule="auto"/>
        <w:ind w:left="360"/>
        <w:jc w:val="both"/>
      </w:pPr>
      <w:r>
        <w:t>_____________________________________________________________________________</w:t>
      </w:r>
    </w:p>
    <w:p w14:paraId="2E413EF6" w14:textId="77777777" w:rsidR="00E32305" w:rsidRDefault="00E32305" w:rsidP="00E32305">
      <w:pPr>
        <w:spacing w:after="0" w:line="240" w:lineRule="auto"/>
        <w:ind w:left="360"/>
        <w:jc w:val="both"/>
      </w:pPr>
      <w:r>
        <w:t>______________________________________________________________________________</w:t>
      </w:r>
    </w:p>
    <w:p w14:paraId="18193378" w14:textId="77777777" w:rsidR="00E32305" w:rsidRDefault="00E32305" w:rsidP="00E32305">
      <w:pPr>
        <w:spacing w:after="0" w:line="240" w:lineRule="auto"/>
        <w:ind w:left="360"/>
        <w:jc w:val="both"/>
      </w:pPr>
      <w:r>
        <w:t>______________________________________________________________________________</w:t>
      </w:r>
    </w:p>
    <w:p w14:paraId="19D83CBE" w14:textId="77777777" w:rsidR="00E30630" w:rsidRDefault="00E30630" w:rsidP="009F37EE">
      <w:pPr>
        <w:jc w:val="both"/>
        <w:rPr>
          <w:rFonts w:cs="Arial"/>
        </w:rPr>
      </w:pPr>
    </w:p>
    <w:p w14:paraId="179EF6B4" w14:textId="77777777" w:rsidR="00E32305" w:rsidRDefault="00E32305" w:rsidP="00E32305">
      <w:pPr>
        <w:pStyle w:val="Paragrafoelenco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Di non aver violato il divieto di intestazione fiduciaria posto all’art. 17 della L. n. 55/90;</w:t>
      </w:r>
    </w:p>
    <w:p w14:paraId="486B1B47" w14:textId="77777777" w:rsidR="00E32305" w:rsidRDefault="00E32305" w:rsidP="00E32305">
      <w:pPr>
        <w:pStyle w:val="Paragrafoelenco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Di non aver commesso gravi infrazioni debitamente accertate alle norme in materia di sicurezza e a ogni altro obbligo derivante dai rapporti di lavoro;</w:t>
      </w:r>
    </w:p>
    <w:p w14:paraId="50023BFF" w14:textId="77777777" w:rsidR="00E32305" w:rsidRDefault="00E32305" w:rsidP="00E32305">
      <w:pPr>
        <w:pStyle w:val="Paragrafoelenco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 xml:space="preserve">Di non aver commesso irregolarità, definitivamente accertate, rispetto agli obblighi relativi al pagamento di imposte e tasse, secondo la legislazione </w:t>
      </w:r>
      <w:r w:rsidR="00215926">
        <w:rPr>
          <w:rFonts w:cs="Arial"/>
        </w:rPr>
        <w:t>italiana o quella dello stato in cui si è stabiliti;</w:t>
      </w:r>
    </w:p>
    <w:p w14:paraId="00C4913D" w14:textId="77777777" w:rsidR="00215926" w:rsidRDefault="00215926" w:rsidP="00E32305">
      <w:pPr>
        <w:pStyle w:val="Paragrafoelenco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 xml:space="preserve">Di essere in regola con gli </w:t>
      </w:r>
      <w:proofErr w:type="gramStart"/>
      <w:r>
        <w:rPr>
          <w:rFonts w:cs="Arial"/>
        </w:rPr>
        <w:t>obblighi  relativi</w:t>
      </w:r>
      <w:proofErr w:type="gramEnd"/>
      <w:r>
        <w:rPr>
          <w:rFonts w:cs="Arial"/>
        </w:rPr>
        <w:t xml:space="preserve"> al pagamento dei contributi previdenziali e assistenziali a favore dei lavoratori, secondo la legislazione del proprio stato;</w:t>
      </w:r>
    </w:p>
    <w:p w14:paraId="10047E58" w14:textId="77777777" w:rsidR="00215926" w:rsidRDefault="00215926" w:rsidP="00E32305">
      <w:pPr>
        <w:pStyle w:val="Paragrafoelenco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Di non essere soggetto alle norme che disciplinano il diritto al lavoro dei disabili, ai sensi dell’art. 17 della L. n. 68/1999,</w:t>
      </w:r>
    </w:p>
    <w:p w14:paraId="176FBDC1" w14:textId="77777777" w:rsidR="00215926" w:rsidRDefault="00215926" w:rsidP="00215926">
      <w:pPr>
        <w:ind w:left="360"/>
        <w:jc w:val="both"/>
        <w:rPr>
          <w:rFonts w:cs="Arial"/>
        </w:rPr>
      </w:pPr>
      <w:r>
        <w:rPr>
          <w:rFonts w:cs="Arial"/>
        </w:rPr>
        <w:t>OPPURE</w:t>
      </w:r>
    </w:p>
    <w:p w14:paraId="34CF548B" w14:textId="77777777" w:rsidR="004915FC" w:rsidRDefault="00215926" w:rsidP="009F37EE">
      <w:pPr>
        <w:pStyle w:val="Paragrafoelenco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Di essere in regola con le norme che disciplinano il diritto al lavoro dei disabili, si sensi dell’art. 17 della Legge n. 68/1999;</w:t>
      </w:r>
    </w:p>
    <w:p w14:paraId="10EB15E7" w14:textId="0F2A43C8" w:rsidR="00215926" w:rsidRDefault="00215926" w:rsidP="00215926">
      <w:pPr>
        <w:pStyle w:val="Paragrafoelenco"/>
        <w:numPr>
          <w:ilvl w:val="0"/>
          <w:numId w:val="5"/>
        </w:numPr>
        <w:spacing w:after="0" w:line="240" w:lineRule="auto"/>
        <w:jc w:val="both"/>
      </w:pPr>
      <w:r>
        <w:t>Di conoscere ed accettare senza riserva alcuna il presente bando di cui alla Determinazione del Responsabile del</w:t>
      </w:r>
      <w:r w:rsidR="00CF1067">
        <w:t xml:space="preserve"> Settore Tecnico – Lavori Pubblici</w:t>
      </w:r>
      <w:r>
        <w:t xml:space="preserve"> n</w:t>
      </w:r>
      <w:r w:rsidR="0019120F" w:rsidRPr="002151CA">
        <w:t>.</w:t>
      </w:r>
      <w:r w:rsidR="003816A8" w:rsidRPr="002151CA">
        <w:t xml:space="preserve"> </w:t>
      </w:r>
      <w:proofErr w:type="gramStart"/>
      <w:r w:rsidR="003A6615">
        <w:t>2</w:t>
      </w:r>
      <w:r w:rsidR="00C92860">
        <w:t>29</w:t>
      </w:r>
      <w:r w:rsidR="003A6615">
        <w:t xml:space="preserve">  del</w:t>
      </w:r>
      <w:proofErr w:type="gramEnd"/>
      <w:r w:rsidR="003A6615">
        <w:t xml:space="preserve">  </w:t>
      </w:r>
      <w:r w:rsidR="00C92860">
        <w:t>01/04/2026</w:t>
      </w:r>
      <w:r w:rsidRPr="002151CA">
        <w:t>;</w:t>
      </w:r>
    </w:p>
    <w:p w14:paraId="25B3FFFF" w14:textId="77777777" w:rsidR="00215926" w:rsidRDefault="00215926" w:rsidP="00215926">
      <w:pPr>
        <w:pStyle w:val="Paragrafoelenco"/>
        <w:numPr>
          <w:ilvl w:val="0"/>
          <w:numId w:val="5"/>
        </w:numPr>
        <w:spacing w:after="0" w:line="240" w:lineRule="auto"/>
        <w:jc w:val="both"/>
      </w:pPr>
      <w:r>
        <w:t xml:space="preserve">Di aver verificato lo stato di fatto e di diritto in cui si trova l’immobile oggetto dell’offerta, anche in relazione alla situazione amministrativa, catastale, edilizia urbanistica e di accettare tale stato di fatto e di diritto, esonerando il venditore da qualsiasi responsabilità al riguardo, assumendo a proprio esclusivo carico ogni possibile pregiudizio che anche solo parzialmente sia riconducibile ai </w:t>
      </w:r>
      <w:proofErr w:type="gramStart"/>
      <w:r>
        <w:t>predetti</w:t>
      </w:r>
      <w:proofErr w:type="gramEnd"/>
      <w:r>
        <w:t xml:space="preserve"> stati o situazioni;</w:t>
      </w:r>
    </w:p>
    <w:p w14:paraId="057096E5" w14:textId="77777777" w:rsidR="00215926" w:rsidRDefault="00E40669" w:rsidP="009F37EE">
      <w:pPr>
        <w:pStyle w:val="Paragrafoelenco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 xml:space="preserve">Che la propria impresa /società non si trova in una situazione di controllo con nessuna altra ditta partecipante alla gara ai sensi dell’art. 2359 del </w:t>
      </w:r>
      <w:proofErr w:type="gramStart"/>
      <w:r>
        <w:rPr>
          <w:rFonts w:cs="Arial"/>
        </w:rPr>
        <w:t>codice civile</w:t>
      </w:r>
      <w:proofErr w:type="gramEnd"/>
      <w:r>
        <w:rPr>
          <w:rFonts w:cs="Arial"/>
        </w:rPr>
        <w:t xml:space="preserve"> e non si trova in alcuna situazione di collegamento di tipo sostanziale con altra impresa concorrente alla presente gara, tale che le relative offerte siano imputabili ad un unico centro decisionale;</w:t>
      </w:r>
    </w:p>
    <w:p w14:paraId="4B598254" w14:textId="77777777" w:rsidR="00215926" w:rsidRPr="00215926" w:rsidRDefault="00215926" w:rsidP="00215926">
      <w:pPr>
        <w:pStyle w:val="Paragrafoelenco"/>
        <w:numPr>
          <w:ilvl w:val="0"/>
          <w:numId w:val="5"/>
        </w:numPr>
        <w:jc w:val="both"/>
        <w:rPr>
          <w:rFonts w:cs="Arial"/>
        </w:rPr>
      </w:pPr>
      <w:r>
        <w:t xml:space="preserve">Di acconsentire, con la compilazione del presente modulo, ai sensi del </w:t>
      </w:r>
      <w:proofErr w:type="spellStart"/>
      <w:r>
        <w:t>D.Lgs.</w:t>
      </w:r>
      <w:proofErr w:type="spellEnd"/>
      <w:r>
        <w:t xml:space="preserve"> 196/2003 sulla tutela dei dati personali, al loro trattamento esclusivamente per le esigenze legate alla partecipazione alla gara in oggetto;</w:t>
      </w:r>
    </w:p>
    <w:p w14:paraId="43E9BC60" w14:textId="77777777" w:rsidR="00215926" w:rsidRDefault="00215926" w:rsidP="00215926">
      <w:pPr>
        <w:pStyle w:val="Paragrafoelenco"/>
        <w:numPr>
          <w:ilvl w:val="0"/>
          <w:numId w:val="5"/>
        </w:numPr>
        <w:spacing w:after="0" w:line="240" w:lineRule="auto"/>
        <w:jc w:val="both"/>
      </w:pPr>
      <w:r>
        <w:t>Di impegnarsi in caso di aggiudicazione definitiva a firmare il contratto relativo, con spese di stipula e trasferimento interamente a proprio carico, ed a versare prima dell’atto della stipula, in un’unica soluzione, l’importo residuo (importo totale meno cauzione).</w:t>
      </w:r>
    </w:p>
    <w:p w14:paraId="78EC8796" w14:textId="77777777" w:rsidR="00215926" w:rsidRDefault="00215926" w:rsidP="00E40669">
      <w:pPr>
        <w:pStyle w:val="Paragrafoelenco"/>
        <w:ind w:left="1080"/>
        <w:jc w:val="both"/>
        <w:rPr>
          <w:rFonts w:cs="Arial"/>
        </w:rPr>
      </w:pPr>
    </w:p>
    <w:p w14:paraId="251A8818" w14:textId="77777777" w:rsidR="00E40669" w:rsidRPr="00EF0828" w:rsidRDefault="00E40669" w:rsidP="00E40669">
      <w:pPr>
        <w:spacing w:after="0" w:line="240" w:lineRule="auto"/>
        <w:jc w:val="both"/>
        <w:rPr>
          <w:u w:val="single"/>
        </w:rPr>
      </w:pPr>
      <w:r w:rsidRPr="00EF0828">
        <w:rPr>
          <w:u w:val="single"/>
        </w:rPr>
        <w:t>ALLEGA ALLA DOMANDA</w:t>
      </w:r>
    </w:p>
    <w:p w14:paraId="05E3CB47" w14:textId="77777777" w:rsidR="00E40669" w:rsidRDefault="00E40669" w:rsidP="00E40669">
      <w:pPr>
        <w:spacing w:after="0" w:line="240" w:lineRule="auto"/>
      </w:pPr>
    </w:p>
    <w:p w14:paraId="0EFA0C02" w14:textId="77777777" w:rsidR="00E40669" w:rsidRDefault="00E40669" w:rsidP="00E40669">
      <w:pPr>
        <w:pStyle w:val="Paragrafoelenco"/>
        <w:numPr>
          <w:ilvl w:val="0"/>
          <w:numId w:val="6"/>
        </w:numPr>
        <w:spacing w:after="0" w:line="240" w:lineRule="auto"/>
      </w:pPr>
      <w:r>
        <w:t>Copia fotostatica di un documento di identità in corso di validità del firmatario della domanda;</w:t>
      </w:r>
    </w:p>
    <w:p w14:paraId="29AB5875" w14:textId="77777777" w:rsidR="00E40669" w:rsidRDefault="00E40669" w:rsidP="00E40669">
      <w:pPr>
        <w:pStyle w:val="Paragrafoelenco"/>
        <w:numPr>
          <w:ilvl w:val="0"/>
          <w:numId w:val="7"/>
        </w:numPr>
        <w:spacing w:after="0" w:line="240" w:lineRule="auto"/>
      </w:pPr>
      <w:r>
        <w:t>Procura Speciale, nel caso di intervento di un procuratore speciale;</w:t>
      </w:r>
    </w:p>
    <w:p w14:paraId="2D6D4F08" w14:textId="51C7E5DE" w:rsidR="00E40669" w:rsidRDefault="00E40669" w:rsidP="00E40669">
      <w:pPr>
        <w:pStyle w:val="Paragrafoelenco"/>
        <w:numPr>
          <w:ilvl w:val="0"/>
          <w:numId w:val="7"/>
        </w:numPr>
        <w:spacing w:after="0" w:line="240" w:lineRule="auto"/>
      </w:pPr>
      <w:r>
        <w:lastRenderedPageBreak/>
        <w:t xml:space="preserve">Attestazione cauzione provvisoria, a garanzia dell’offerta, per una cifra pari al </w:t>
      </w:r>
      <w:r w:rsidR="00C92860">
        <w:t>2</w:t>
      </w:r>
      <w:r>
        <w:t>% del prezzo del base indicato nel bando, da prestarsi in uno dei seguenti modi:</w:t>
      </w:r>
    </w:p>
    <w:p w14:paraId="557DA72B" w14:textId="77777777" w:rsidR="007A5481" w:rsidRPr="002C584E" w:rsidRDefault="007A5481" w:rsidP="007A5481">
      <w:pPr>
        <w:pStyle w:val="Paragrafoelenco"/>
        <w:numPr>
          <w:ilvl w:val="0"/>
          <w:numId w:val="7"/>
        </w:numPr>
        <w:spacing w:after="0" w:line="240" w:lineRule="auto"/>
        <w:jc w:val="both"/>
      </w:pPr>
      <w:r w:rsidRPr="002C584E">
        <w:t xml:space="preserve">Fideiussione bancaria o assicurativa; la stessa dovrà prevedere espressamente la rinuncia al beneficio della preventiva escussione del debitore principale e la sua operatività entro 15 giorni a semplice richiesta scritta dell’Ente </w:t>
      </w:r>
      <w:proofErr w:type="gramStart"/>
      <w:r w:rsidRPr="002C584E">
        <w:t>comunale .</w:t>
      </w:r>
      <w:proofErr w:type="gramEnd"/>
      <w:r w:rsidRPr="002C584E">
        <w:t xml:space="preserve"> Tale cauzione dovrà avere </w:t>
      </w:r>
      <w:r w:rsidRPr="002C584E">
        <w:rPr>
          <w:u w:val="single"/>
        </w:rPr>
        <w:t>validità per 180 gg. dalla data di presentazione dell’offerta</w:t>
      </w:r>
      <w:r w:rsidRPr="002C584E">
        <w:t>.</w:t>
      </w:r>
    </w:p>
    <w:p w14:paraId="5082FE7A" w14:textId="77777777" w:rsidR="007A5481" w:rsidRPr="002C584E" w:rsidRDefault="007A5481" w:rsidP="007A5481">
      <w:pPr>
        <w:pStyle w:val="NormaleWeb"/>
        <w:numPr>
          <w:ilvl w:val="0"/>
          <w:numId w:val="7"/>
        </w:numPr>
        <w:spacing w:line="100" w:lineRule="atLeast"/>
        <w:rPr>
          <w:sz w:val="22"/>
          <w:szCs w:val="22"/>
        </w:rPr>
      </w:pPr>
      <w:r w:rsidRPr="002C584E">
        <w:rPr>
          <w:sz w:val="22"/>
          <w:szCs w:val="22"/>
        </w:rPr>
        <w:t xml:space="preserve">Versamento tramite </w:t>
      </w:r>
      <w:proofErr w:type="gramStart"/>
      <w:r w:rsidRPr="002C584E">
        <w:rPr>
          <w:sz w:val="22"/>
          <w:szCs w:val="22"/>
        </w:rPr>
        <w:t>il</w:t>
      </w:r>
      <w:r w:rsidRPr="002C584E">
        <w:rPr>
          <w:b/>
          <w:sz w:val="22"/>
          <w:szCs w:val="22"/>
        </w:rPr>
        <w:t xml:space="preserve"> </w:t>
      </w:r>
      <w:r w:rsidRPr="002C584E">
        <w:rPr>
          <w:sz w:val="22"/>
          <w:szCs w:val="22"/>
        </w:rPr>
        <w:t xml:space="preserve"> sito</w:t>
      </w:r>
      <w:proofErr w:type="gramEnd"/>
      <w:r w:rsidRPr="002C584E">
        <w:rPr>
          <w:sz w:val="22"/>
          <w:szCs w:val="22"/>
        </w:rPr>
        <w:t xml:space="preserve"> web del Comune di Casole </w:t>
      </w:r>
      <w:proofErr w:type="gramStart"/>
      <w:r w:rsidRPr="002C584E">
        <w:rPr>
          <w:sz w:val="22"/>
          <w:szCs w:val="22"/>
        </w:rPr>
        <w:t>d’Elsa  alla</w:t>
      </w:r>
      <w:proofErr w:type="gramEnd"/>
      <w:r w:rsidRPr="002C584E">
        <w:rPr>
          <w:sz w:val="22"/>
          <w:szCs w:val="22"/>
        </w:rPr>
        <w:t xml:space="preserve"> sezione Servizi PagoPA </w:t>
      </w:r>
      <w:hyperlink r:id="rId5" w:history="1">
        <w:r w:rsidRPr="002C584E">
          <w:rPr>
            <w:rStyle w:val="Collegamentoipertestuale"/>
            <w:b/>
            <w:bCs/>
            <w:sz w:val="22"/>
            <w:szCs w:val="22"/>
          </w:rPr>
          <w:t>https://cittadino.plugandpay.it/C_B984</w:t>
        </w:r>
      </w:hyperlink>
    </w:p>
    <w:p w14:paraId="4C6970B3" w14:textId="77777777" w:rsidR="007A5481" w:rsidRPr="002C584E" w:rsidRDefault="007A5481" w:rsidP="007A5481">
      <w:pPr>
        <w:pStyle w:val="NormaleWeb"/>
        <w:spacing w:line="100" w:lineRule="atLeast"/>
        <w:ind w:firstLine="702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2C584E">
        <w:rPr>
          <w:sz w:val="22"/>
          <w:szCs w:val="22"/>
        </w:rPr>
        <w:t xml:space="preserve">Per i pagamenti spontanei scorrere la pagina e cliccare su </w:t>
      </w:r>
      <w:r w:rsidRPr="002C584E">
        <w:rPr>
          <w:b/>
          <w:bCs/>
          <w:sz w:val="22"/>
          <w:szCs w:val="22"/>
        </w:rPr>
        <w:t>"Accedi all'area pubblica"</w:t>
      </w:r>
    </w:p>
    <w:p w14:paraId="04156FD4" w14:textId="77777777" w:rsidR="007A5481" w:rsidRPr="002C584E" w:rsidRDefault="007A5481" w:rsidP="007A5481">
      <w:pPr>
        <w:pStyle w:val="NormaleWeb"/>
        <w:spacing w:line="100" w:lineRule="atLeas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2C584E">
        <w:rPr>
          <w:sz w:val="22"/>
          <w:szCs w:val="22"/>
        </w:rPr>
        <w:t xml:space="preserve">Selezionare la scheda </w:t>
      </w:r>
      <w:r w:rsidRPr="002C584E">
        <w:rPr>
          <w:b/>
          <w:bCs/>
          <w:sz w:val="22"/>
          <w:szCs w:val="22"/>
        </w:rPr>
        <w:t>"Pagamenti senza avviso"</w:t>
      </w:r>
      <w:r w:rsidRPr="002C584E">
        <w:rPr>
          <w:sz w:val="22"/>
          <w:szCs w:val="22"/>
        </w:rPr>
        <w:t xml:space="preserve"> e poi </w:t>
      </w:r>
      <w:r w:rsidRPr="002C584E">
        <w:rPr>
          <w:b/>
          <w:bCs/>
          <w:sz w:val="22"/>
          <w:szCs w:val="22"/>
        </w:rPr>
        <w:t>"Vai ai servizi"</w:t>
      </w:r>
    </w:p>
    <w:p w14:paraId="456FC19A" w14:textId="77777777" w:rsidR="007A5481" w:rsidRPr="002C584E" w:rsidRDefault="007A5481" w:rsidP="007A5481">
      <w:pPr>
        <w:pStyle w:val="NormaleWeb"/>
        <w:spacing w:line="100" w:lineRule="atLeast"/>
        <w:ind w:left="1080"/>
        <w:rPr>
          <w:sz w:val="22"/>
          <w:szCs w:val="22"/>
        </w:rPr>
      </w:pPr>
      <w:r w:rsidRPr="002C584E">
        <w:rPr>
          <w:sz w:val="22"/>
          <w:szCs w:val="22"/>
        </w:rPr>
        <w:t xml:space="preserve">Cliccare su </w:t>
      </w:r>
      <w:r w:rsidRPr="002C584E">
        <w:rPr>
          <w:b/>
          <w:bCs/>
          <w:sz w:val="22"/>
          <w:szCs w:val="22"/>
        </w:rPr>
        <w:t>"Pagamenti spontanei"</w:t>
      </w:r>
      <w:r w:rsidRPr="002C584E">
        <w:rPr>
          <w:sz w:val="22"/>
          <w:szCs w:val="22"/>
        </w:rPr>
        <w:t xml:space="preserve"> per visualizzare l'elenco dei pagamenti disponibili e </w:t>
      </w:r>
      <w:r>
        <w:rPr>
          <w:sz w:val="22"/>
          <w:szCs w:val="22"/>
        </w:rPr>
        <w:t xml:space="preserve">                </w:t>
      </w:r>
      <w:r w:rsidRPr="002C584E">
        <w:rPr>
          <w:sz w:val="22"/>
          <w:szCs w:val="22"/>
        </w:rPr>
        <w:t xml:space="preserve">selezionare </w:t>
      </w:r>
      <w:r w:rsidRPr="002C584E">
        <w:rPr>
          <w:b/>
          <w:bCs/>
          <w:sz w:val="22"/>
          <w:szCs w:val="22"/>
        </w:rPr>
        <w:t xml:space="preserve">"Oblazioni a favore dell'ente" </w:t>
      </w:r>
    </w:p>
    <w:p w14:paraId="6B630384" w14:textId="507D27DC" w:rsidR="007A5481" w:rsidRPr="002C584E" w:rsidRDefault="007A5481" w:rsidP="007A5481">
      <w:pPr>
        <w:jc w:val="both"/>
      </w:pPr>
      <w:r>
        <w:rPr>
          <w:rFonts w:ascii="Calibri" w:hAnsi="Calibri" w:cs="Arial"/>
        </w:rPr>
        <w:t xml:space="preserve">riportando nella causale la dicitura </w:t>
      </w:r>
      <w:r>
        <w:rPr>
          <w:rFonts w:ascii="Calibri" w:hAnsi="Calibri" w:cs="Arial"/>
          <w:b/>
        </w:rPr>
        <w:t xml:space="preserve">“cauzione provvisoria </w:t>
      </w:r>
      <w:r w:rsidR="007F786D">
        <w:rPr>
          <w:rFonts w:ascii="Calibri" w:hAnsi="Calibri" w:cs="Arial"/>
          <w:b/>
        </w:rPr>
        <w:t>sedime tracciato stradale ex SE21</w:t>
      </w:r>
      <w:r w:rsidRPr="002C584E">
        <w:rPr>
          <w:b/>
        </w:rPr>
        <w:t>”</w:t>
      </w:r>
      <w:r w:rsidRPr="002C584E">
        <w:t>.</w:t>
      </w:r>
    </w:p>
    <w:p w14:paraId="508ABF3C" w14:textId="77777777" w:rsidR="00E40669" w:rsidRDefault="00E40669" w:rsidP="00E40669">
      <w:pPr>
        <w:jc w:val="both"/>
        <w:rPr>
          <w:rFonts w:cs="Arial"/>
        </w:rPr>
      </w:pPr>
    </w:p>
    <w:p w14:paraId="75D74A5E" w14:textId="77777777" w:rsidR="00E40669" w:rsidRDefault="00E40669" w:rsidP="00E40669">
      <w:pPr>
        <w:jc w:val="both"/>
        <w:rPr>
          <w:rFonts w:cs="Arial"/>
        </w:rPr>
      </w:pPr>
      <w:r>
        <w:rPr>
          <w:rFonts w:cs="Arial"/>
        </w:rPr>
        <w:t>Luogo e data _____________________</w:t>
      </w:r>
    </w:p>
    <w:p w14:paraId="5F4CF5BA" w14:textId="77777777" w:rsidR="00E40669" w:rsidRDefault="00E40669" w:rsidP="00E40669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______________________________________</w:t>
      </w:r>
    </w:p>
    <w:p w14:paraId="267BCAE5" w14:textId="77777777" w:rsidR="00E40669" w:rsidRPr="00E40669" w:rsidRDefault="00E40669" w:rsidP="00E40669">
      <w:p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40669">
        <w:rPr>
          <w:rFonts w:cs="Arial"/>
          <w:sz w:val="18"/>
          <w:szCs w:val="18"/>
        </w:rPr>
        <w:t xml:space="preserve">       Timbro dell’impresa/società</w:t>
      </w:r>
    </w:p>
    <w:p w14:paraId="7623835D" w14:textId="77777777" w:rsidR="00E40669" w:rsidRPr="00E40669" w:rsidRDefault="00E40669" w:rsidP="00E40669">
      <w:p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</w:t>
      </w:r>
      <w:r w:rsidRPr="00E40669">
        <w:rPr>
          <w:rFonts w:cs="Arial"/>
          <w:sz w:val="18"/>
          <w:szCs w:val="18"/>
        </w:rPr>
        <w:t>Firma del titolare e del Legale Rappresentante</w:t>
      </w:r>
    </w:p>
    <w:p w14:paraId="4B736E43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2659D456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5F33B278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5D528D85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430BFEAF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3E365179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44E056E3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6D722AB0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4FDC952D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5C53C746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15109FCD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39CF2702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5B183FA8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4C4EF842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0C96C8DB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0FA43AF9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2A772BE3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38DB7D9B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576E6A7D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41F82CAE" w14:textId="77777777" w:rsidR="00E40669" w:rsidRDefault="00E40669" w:rsidP="00E40669">
      <w:pPr>
        <w:spacing w:after="0"/>
        <w:jc w:val="both"/>
        <w:rPr>
          <w:rFonts w:cs="Arial"/>
        </w:rPr>
      </w:pPr>
    </w:p>
    <w:p w14:paraId="68D6DEEF" w14:textId="77777777" w:rsidR="00E40669" w:rsidRDefault="00E40669" w:rsidP="00E40669">
      <w:pPr>
        <w:spacing w:after="0"/>
        <w:jc w:val="both"/>
        <w:rPr>
          <w:rFonts w:cs="Arial"/>
        </w:rPr>
      </w:pPr>
    </w:p>
    <w:sectPr w:rsidR="00E40669" w:rsidSect="00B76C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51A"/>
    <w:multiLevelType w:val="hybridMultilevel"/>
    <w:tmpl w:val="E5A485A0"/>
    <w:lvl w:ilvl="0" w:tplc="6BB0B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370FC"/>
    <w:multiLevelType w:val="hybridMultilevel"/>
    <w:tmpl w:val="658413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AB11B3"/>
    <w:multiLevelType w:val="hybridMultilevel"/>
    <w:tmpl w:val="25DCF66A"/>
    <w:lvl w:ilvl="0" w:tplc="F682934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F45582"/>
    <w:multiLevelType w:val="hybridMultilevel"/>
    <w:tmpl w:val="1AAE0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95741"/>
    <w:multiLevelType w:val="hybridMultilevel"/>
    <w:tmpl w:val="5C128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D0213"/>
    <w:multiLevelType w:val="hybridMultilevel"/>
    <w:tmpl w:val="3280B5EE"/>
    <w:lvl w:ilvl="0" w:tplc="E33E4F8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860B63"/>
    <w:multiLevelType w:val="hybridMultilevel"/>
    <w:tmpl w:val="301CEFC8"/>
    <w:lvl w:ilvl="0" w:tplc="6448B2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896129"/>
    <w:multiLevelType w:val="hybridMultilevel"/>
    <w:tmpl w:val="8CC4B2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80A7F"/>
    <w:multiLevelType w:val="hybridMultilevel"/>
    <w:tmpl w:val="EBF4A47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45623">
    <w:abstractNumId w:val="3"/>
  </w:num>
  <w:num w:numId="2" w16cid:durableId="1708065291">
    <w:abstractNumId w:val="7"/>
  </w:num>
  <w:num w:numId="3" w16cid:durableId="1165902707">
    <w:abstractNumId w:val="6"/>
  </w:num>
  <w:num w:numId="4" w16cid:durableId="136920509">
    <w:abstractNumId w:val="4"/>
  </w:num>
  <w:num w:numId="5" w16cid:durableId="2031486752">
    <w:abstractNumId w:val="1"/>
  </w:num>
  <w:num w:numId="6" w16cid:durableId="1435588219">
    <w:abstractNumId w:val="0"/>
  </w:num>
  <w:num w:numId="7" w16cid:durableId="437139596">
    <w:abstractNumId w:val="8"/>
  </w:num>
  <w:num w:numId="8" w16cid:durableId="1427379853">
    <w:abstractNumId w:val="5"/>
  </w:num>
  <w:num w:numId="9" w16cid:durableId="644361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EE"/>
    <w:rsid w:val="000170DD"/>
    <w:rsid w:val="00033200"/>
    <w:rsid w:val="00052BF1"/>
    <w:rsid w:val="000B6579"/>
    <w:rsid w:val="0013454F"/>
    <w:rsid w:val="001657D9"/>
    <w:rsid w:val="00165853"/>
    <w:rsid w:val="0019120F"/>
    <w:rsid w:val="001D5288"/>
    <w:rsid w:val="002151CA"/>
    <w:rsid w:val="00215926"/>
    <w:rsid w:val="002C5306"/>
    <w:rsid w:val="002C6821"/>
    <w:rsid w:val="002D1BE7"/>
    <w:rsid w:val="002F2B45"/>
    <w:rsid w:val="00364D04"/>
    <w:rsid w:val="003816A8"/>
    <w:rsid w:val="003A6615"/>
    <w:rsid w:val="0040245F"/>
    <w:rsid w:val="00431780"/>
    <w:rsid w:val="00432545"/>
    <w:rsid w:val="004915FC"/>
    <w:rsid w:val="006D4CDE"/>
    <w:rsid w:val="00794CF9"/>
    <w:rsid w:val="007A5481"/>
    <w:rsid w:val="007A65AD"/>
    <w:rsid w:val="007F786D"/>
    <w:rsid w:val="00886AB8"/>
    <w:rsid w:val="008A05A5"/>
    <w:rsid w:val="008B054B"/>
    <w:rsid w:val="008B3DCF"/>
    <w:rsid w:val="00991860"/>
    <w:rsid w:val="009D00FC"/>
    <w:rsid w:val="009F2AFB"/>
    <w:rsid w:val="009F37EE"/>
    <w:rsid w:val="00A05721"/>
    <w:rsid w:val="00B31AEE"/>
    <w:rsid w:val="00B4118F"/>
    <w:rsid w:val="00B76C89"/>
    <w:rsid w:val="00B85595"/>
    <w:rsid w:val="00B920DE"/>
    <w:rsid w:val="00BA5F92"/>
    <w:rsid w:val="00C02421"/>
    <w:rsid w:val="00C45DF5"/>
    <w:rsid w:val="00C92860"/>
    <w:rsid w:val="00CB0F76"/>
    <w:rsid w:val="00CD628A"/>
    <w:rsid w:val="00CD7073"/>
    <w:rsid w:val="00CF1067"/>
    <w:rsid w:val="00E02B08"/>
    <w:rsid w:val="00E30630"/>
    <w:rsid w:val="00E32305"/>
    <w:rsid w:val="00E40669"/>
    <w:rsid w:val="00E7165D"/>
    <w:rsid w:val="00EA4617"/>
    <w:rsid w:val="00EB7479"/>
    <w:rsid w:val="00EF0828"/>
    <w:rsid w:val="00F24E4B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3A80"/>
  <w15:docId w15:val="{32BBECC8-F6CD-4FFE-9B6C-ADE599FB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70DD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CF1067"/>
    <w:rPr>
      <w:color w:val="0000FF"/>
      <w:u w:val="single"/>
    </w:rPr>
  </w:style>
  <w:style w:type="paragraph" w:styleId="NormaleWeb">
    <w:name w:val="Normal (Web)"/>
    <w:basedOn w:val="Normale"/>
    <w:uiPriority w:val="99"/>
    <w:rsid w:val="007A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ttadino.plugandpay.it/C_B9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Moschi</dc:creator>
  <cp:lastModifiedBy>Stefania Moschi</cp:lastModifiedBy>
  <cp:revision>3</cp:revision>
  <cp:lastPrinted>2024-04-23T12:38:00Z</cp:lastPrinted>
  <dcterms:created xsi:type="dcterms:W3CDTF">2026-03-25T07:50:00Z</dcterms:created>
  <dcterms:modified xsi:type="dcterms:W3CDTF">2026-04-09T07:52:00Z</dcterms:modified>
</cp:coreProperties>
</file>